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F4" w:rsidRPr="00B12A0A" w:rsidRDefault="00A41FF0" w:rsidP="00A41F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12A0A">
        <w:rPr>
          <w:rFonts w:ascii="Times New Roman" w:hAnsi="Times New Roman" w:cs="Times New Roman"/>
          <w:b/>
          <w:sz w:val="32"/>
          <w:szCs w:val="32"/>
        </w:rPr>
        <w:t>Opóźniony rozwój mowy</w:t>
      </w:r>
    </w:p>
    <w:p w:rsidR="00A41FF0" w:rsidRDefault="00A41FF0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67">
        <w:rPr>
          <w:rFonts w:ascii="Times New Roman" w:hAnsi="Times New Roman" w:cs="Times New Roman"/>
          <w:sz w:val="24"/>
          <w:szCs w:val="24"/>
        </w:rPr>
        <w:t xml:space="preserve">- oznacza ogólny stan funkcjonowania komunikacji werbalnej, w którym dziecko </w:t>
      </w:r>
      <w:r w:rsidR="006B1467" w:rsidRPr="006B1467">
        <w:rPr>
          <w:rFonts w:ascii="Times New Roman" w:hAnsi="Times New Roman" w:cs="Times New Roman"/>
          <w:sz w:val="24"/>
          <w:szCs w:val="24"/>
        </w:rPr>
        <w:br/>
      </w:r>
      <w:r w:rsidRPr="006B1467">
        <w:rPr>
          <w:rFonts w:ascii="Times New Roman" w:hAnsi="Times New Roman" w:cs="Times New Roman"/>
          <w:sz w:val="24"/>
          <w:szCs w:val="24"/>
        </w:rPr>
        <w:t>o prawidłowym słuchu fizycznym i rozwoju psychomotorycznym w danym wieku nie posługuje się mową w stopniu uznanym za właściwą w tym wieku (</w:t>
      </w:r>
      <w:r w:rsidR="00212453" w:rsidRPr="006B1467">
        <w:rPr>
          <w:rFonts w:ascii="Times New Roman" w:hAnsi="Times New Roman" w:cs="Times New Roman"/>
          <w:sz w:val="24"/>
          <w:szCs w:val="24"/>
        </w:rPr>
        <w:t>wg.</w:t>
      </w:r>
      <w:r w:rsidRPr="006B1467">
        <w:rPr>
          <w:rFonts w:ascii="Times New Roman" w:hAnsi="Times New Roman" w:cs="Times New Roman"/>
          <w:sz w:val="24"/>
          <w:szCs w:val="24"/>
        </w:rPr>
        <w:t xml:space="preserve"> Danuta </w:t>
      </w:r>
      <w:proofErr w:type="spellStart"/>
      <w:r w:rsidRPr="006B1467">
        <w:rPr>
          <w:rFonts w:ascii="Times New Roman" w:hAnsi="Times New Roman" w:cs="Times New Roman"/>
          <w:sz w:val="24"/>
          <w:szCs w:val="24"/>
        </w:rPr>
        <w:t>Emiluta</w:t>
      </w:r>
      <w:proofErr w:type="spellEnd"/>
      <w:r w:rsidRPr="006B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67">
        <w:rPr>
          <w:rFonts w:ascii="Times New Roman" w:hAnsi="Times New Roman" w:cs="Times New Roman"/>
          <w:sz w:val="24"/>
          <w:szCs w:val="24"/>
        </w:rPr>
        <w:t>Rozya</w:t>
      </w:r>
      <w:proofErr w:type="spellEnd"/>
      <w:r w:rsidRPr="006B14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1467" w:rsidRPr="006B1467" w:rsidRDefault="006B1467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F0" w:rsidRDefault="00212453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Jest to </w:t>
      </w:r>
      <w:r w:rsidR="00A41FF0" w:rsidRPr="00CD23B9">
        <w:rPr>
          <w:rFonts w:ascii="Times New Roman" w:hAnsi="Times New Roman" w:cs="Times New Roman"/>
          <w:sz w:val="24"/>
          <w:szCs w:val="24"/>
        </w:rPr>
        <w:t xml:space="preserve"> roz</w:t>
      </w:r>
      <w:r w:rsidRPr="00CD23B9">
        <w:rPr>
          <w:rFonts w:ascii="Times New Roman" w:hAnsi="Times New Roman" w:cs="Times New Roman"/>
          <w:sz w:val="24"/>
          <w:szCs w:val="24"/>
        </w:rPr>
        <w:t>w</w:t>
      </w:r>
      <w:r w:rsidR="00A41FF0" w:rsidRPr="00CD23B9">
        <w:rPr>
          <w:rFonts w:ascii="Times New Roman" w:hAnsi="Times New Roman" w:cs="Times New Roman"/>
          <w:sz w:val="24"/>
          <w:szCs w:val="24"/>
        </w:rPr>
        <w:t>ój</w:t>
      </w:r>
      <w:r w:rsidRPr="00CD23B9">
        <w:rPr>
          <w:rFonts w:ascii="Times New Roman" w:hAnsi="Times New Roman" w:cs="Times New Roman"/>
          <w:sz w:val="24"/>
          <w:szCs w:val="24"/>
        </w:rPr>
        <w:t xml:space="preserve"> odróżniają</w:t>
      </w:r>
      <w:r w:rsidR="00A41FF0" w:rsidRPr="00CD23B9">
        <w:rPr>
          <w:rFonts w:ascii="Times New Roman" w:hAnsi="Times New Roman" w:cs="Times New Roman"/>
          <w:sz w:val="24"/>
          <w:szCs w:val="24"/>
        </w:rPr>
        <w:t xml:space="preserve">cy się </w:t>
      </w:r>
      <w:r w:rsidRPr="00CD23B9">
        <w:rPr>
          <w:rFonts w:ascii="Times New Roman" w:hAnsi="Times New Roman" w:cs="Times New Roman"/>
          <w:sz w:val="24"/>
          <w:szCs w:val="24"/>
        </w:rPr>
        <w:t>od normatywnego późniejszym nabywaniem przez dziecko poszczególnych umiejętności językowych</w:t>
      </w:r>
      <w:r w:rsidR="0079322E">
        <w:rPr>
          <w:rFonts w:ascii="Times New Roman" w:hAnsi="Times New Roman" w:cs="Times New Roman"/>
          <w:sz w:val="24"/>
          <w:szCs w:val="24"/>
        </w:rPr>
        <w:t xml:space="preserve"> . </w:t>
      </w:r>
      <w:r w:rsidRPr="00CD23B9">
        <w:rPr>
          <w:rFonts w:ascii="Times New Roman" w:hAnsi="Times New Roman" w:cs="Times New Roman"/>
          <w:sz w:val="24"/>
          <w:szCs w:val="24"/>
        </w:rPr>
        <w:t>Dynamika ustępowania opóźnień, wyrównywanie poziomu rozwoju mowy i brak objawów innych znacznych nieprawidłowości rozwojowych, odróżnia ORM od zaburzonego rozwoju mowy.</w:t>
      </w:r>
      <w:r w:rsidR="008E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467" w:rsidRPr="00CD23B9" w:rsidRDefault="006B1467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453" w:rsidRDefault="00212453" w:rsidP="006B1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453">
        <w:rPr>
          <w:rFonts w:ascii="Times New Roman" w:hAnsi="Times New Roman" w:cs="Times New Roman"/>
          <w:b/>
          <w:bCs/>
          <w:sz w:val="24"/>
          <w:szCs w:val="24"/>
        </w:rPr>
        <w:t>Warunki prawidłowego rozwoju mowy</w:t>
      </w:r>
      <w:r w:rsidRPr="00212453">
        <w:rPr>
          <w:rFonts w:ascii="Times New Roman" w:hAnsi="Times New Roman" w:cs="Times New Roman"/>
          <w:b/>
          <w:sz w:val="24"/>
          <w:szCs w:val="24"/>
        </w:rPr>
        <w:t>:</w:t>
      </w:r>
    </w:p>
    <w:p w:rsidR="00F833E2" w:rsidRPr="00CD23B9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p</w:t>
      </w:r>
      <w:r w:rsidR="008E103B" w:rsidRPr="00CD23B9">
        <w:rPr>
          <w:rFonts w:ascii="Times New Roman" w:hAnsi="Times New Roman" w:cs="Times New Roman"/>
          <w:sz w:val="24"/>
          <w:szCs w:val="24"/>
        </w:rPr>
        <w:t>rawidłowy słuch,</w:t>
      </w:r>
    </w:p>
    <w:p w:rsidR="00F833E2" w:rsidRPr="00CD23B9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d</w:t>
      </w:r>
      <w:r w:rsidRPr="00CD23B9">
        <w:rPr>
          <w:rFonts w:ascii="Times New Roman" w:hAnsi="Times New Roman" w:cs="Times New Roman"/>
          <w:sz w:val="24"/>
          <w:szCs w:val="24"/>
        </w:rPr>
        <w:t>obry s</w:t>
      </w:r>
      <w:r w:rsidR="008E103B" w:rsidRPr="00CD23B9">
        <w:rPr>
          <w:rFonts w:ascii="Times New Roman" w:hAnsi="Times New Roman" w:cs="Times New Roman"/>
          <w:sz w:val="24"/>
          <w:szCs w:val="24"/>
        </w:rPr>
        <w:t>tan zdrowia,</w:t>
      </w:r>
    </w:p>
    <w:p w:rsidR="00F833E2" w:rsidRPr="00CD23B9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b</w:t>
      </w:r>
      <w:r w:rsidR="008E103B" w:rsidRPr="00CD23B9">
        <w:rPr>
          <w:rFonts w:ascii="Times New Roman" w:hAnsi="Times New Roman" w:cs="Times New Roman"/>
          <w:sz w:val="24"/>
          <w:szCs w:val="24"/>
        </w:rPr>
        <w:t>rak zaburzeń ze strony czynności prymarnych: odruchowe reakcje oralne, gryzieni</w:t>
      </w:r>
      <w:r w:rsidR="006B1467">
        <w:rPr>
          <w:rFonts w:ascii="Times New Roman" w:hAnsi="Times New Roman" w:cs="Times New Roman"/>
          <w:sz w:val="24"/>
          <w:szCs w:val="24"/>
        </w:rPr>
        <w:t>e, żucie, połykanie, oddychanie,</w:t>
      </w:r>
    </w:p>
    <w:p w:rsidR="00F833E2" w:rsidRPr="00CD23B9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b</w:t>
      </w:r>
      <w:r w:rsidR="008E103B" w:rsidRPr="00CD23B9">
        <w:rPr>
          <w:rFonts w:ascii="Times New Roman" w:hAnsi="Times New Roman" w:cs="Times New Roman"/>
          <w:sz w:val="24"/>
          <w:szCs w:val="24"/>
        </w:rPr>
        <w:t>rak opóźnień w zakresie rozwoju bazowych umiejętności komunikacyjnych (kontakt wzrokowy, reakcja na dźwięk, pole wspólnej uwagi, gest wskazywania palcem, koordynacja oko-ręka),</w:t>
      </w:r>
    </w:p>
    <w:p w:rsidR="00F833E2" w:rsidRPr="00CD23B9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p</w:t>
      </w:r>
      <w:r w:rsidR="008E103B" w:rsidRPr="00CD23B9">
        <w:rPr>
          <w:rFonts w:ascii="Times New Roman" w:hAnsi="Times New Roman" w:cs="Times New Roman"/>
          <w:sz w:val="24"/>
          <w:szCs w:val="24"/>
        </w:rPr>
        <w:t>rawidłowy stan narządów mowy,</w:t>
      </w:r>
    </w:p>
    <w:p w:rsidR="00F833E2" w:rsidRPr="00CD23B9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p</w:t>
      </w:r>
      <w:r w:rsidR="008E103B" w:rsidRPr="00CD23B9">
        <w:rPr>
          <w:rFonts w:ascii="Times New Roman" w:hAnsi="Times New Roman" w:cs="Times New Roman"/>
          <w:sz w:val="24"/>
          <w:szCs w:val="24"/>
        </w:rPr>
        <w:t>rawidłowy rozwój psychomotoryczny,</w:t>
      </w:r>
    </w:p>
    <w:p w:rsidR="00212453" w:rsidRDefault="00CD23B9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B9">
        <w:rPr>
          <w:rFonts w:ascii="Times New Roman" w:hAnsi="Times New Roman" w:cs="Times New Roman"/>
          <w:sz w:val="24"/>
          <w:szCs w:val="24"/>
        </w:rPr>
        <w:t xml:space="preserve">- </w:t>
      </w:r>
      <w:r w:rsidR="002F2731">
        <w:rPr>
          <w:rFonts w:ascii="Times New Roman" w:hAnsi="Times New Roman" w:cs="Times New Roman"/>
          <w:sz w:val="24"/>
          <w:szCs w:val="24"/>
        </w:rPr>
        <w:t>s</w:t>
      </w:r>
      <w:r w:rsidR="00212453" w:rsidRPr="00CD23B9">
        <w:rPr>
          <w:rFonts w:ascii="Times New Roman" w:hAnsi="Times New Roman" w:cs="Times New Roman"/>
          <w:sz w:val="24"/>
          <w:szCs w:val="24"/>
        </w:rPr>
        <w:t>tymulacja środowiska</w:t>
      </w:r>
      <w:r w:rsidR="006B1467">
        <w:rPr>
          <w:rFonts w:ascii="Times New Roman" w:hAnsi="Times New Roman" w:cs="Times New Roman"/>
          <w:sz w:val="24"/>
          <w:szCs w:val="24"/>
        </w:rPr>
        <w:t>.</w:t>
      </w:r>
    </w:p>
    <w:p w:rsidR="006B1467" w:rsidRDefault="006B1467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8"/>
        <w:gridCol w:w="4244"/>
      </w:tblGrid>
      <w:tr w:rsidR="00C31FBF" w:rsidTr="00C31FBF">
        <w:tc>
          <w:tcPr>
            <w:tcW w:w="4606" w:type="dxa"/>
          </w:tcPr>
          <w:p w:rsidR="00C31FBF" w:rsidRPr="0079322E" w:rsidRDefault="00C31FBF" w:rsidP="006B1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2E">
              <w:rPr>
                <w:rFonts w:ascii="Times New Roman" w:hAnsi="Times New Roman" w:cs="Times New Roman"/>
                <w:b/>
                <w:sz w:val="24"/>
                <w:szCs w:val="24"/>
              </w:rPr>
              <w:t>Opóźniony rozwój mowy</w:t>
            </w:r>
          </w:p>
        </w:tc>
        <w:tc>
          <w:tcPr>
            <w:tcW w:w="4606" w:type="dxa"/>
          </w:tcPr>
          <w:p w:rsidR="00C31FBF" w:rsidRPr="0079322E" w:rsidRDefault="00C31FBF" w:rsidP="006B1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2E">
              <w:rPr>
                <w:rFonts w:ascii="Times New Roman" w:hAnsi="Times New Roman" w:cs="Times New Roman"/>
                <w:b/>
                <w:sz w:val="24"/>
                <w:szCs w:val="24"/>
              </w:rPr>
              <w:t>Zaburzony rozwój mowy</w:t>
            </w:r>
          </w:p>
        </w:tc>
      </w:tr>
      <w:tr w:rsidR="00C31FBF" w:rsidTr="00C31FBF">
        <w:tc>
          <w:tcPr>
            <w:tcW w:w="4606" w:type="dxa"/>
          </w:tcPr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słuch fizyczny u dziecka jest prawidłowy,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nie występują objawy uszkodzenia ośrodkowego układu nerwowego,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zarówno słuch fonematyczny, jak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i pozostałe ogniwa układu funkcjonalnego dla mowy są prawidłowe,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poza sferą mowy czynnej, rozwój psychoruchowy dziecka przebiega normatywnie,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w wywiadzie często nie stwierdza się faktów, które mogłyby wywołać zaburzenie rozwoju mowy,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• gaworzenie było o czasie i przebiegało poprawnie,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• rozumienie wypowiedzi słownych jest na poz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mie prawidłowym dla wieku,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• wspomaganie komunikowania się środkami niewerbalnymi, np.: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 xml:space="preserve"> gestami, dźwiękami </w:t>
            </w:r>
            <w:proofErr w:type="spellStart"/>
            <w:r w:rsidR="0079322E">
              <w:rPr>
                <w:rFonts w:ascii="Times New Roman" w:hAnsi="Times New Roman" w:cs="Times New Roman"/>
                <w:sz w:val="24"/>
                <w:szCs w:val="24"/>
              </w:rPr>
              <w:t>paralingwal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nymi</w:t>
            </w:r>
            <w:proofErr w:type="spellEnd"/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brak wyraźnych oznak izolowania się od otoczenia, </w:t>
            </w:r>
          </w:p>
          <w:p w:rsidR="006B1467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w próbach komunikowania się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i w pojawiających się wypowiedziach zachowana jest prawidłowa prozodia, </w:t>
            </w:r>
          </w:p>
          <w:p w:rsidR="00C31FBF" w:rsidRDefault="00C31FBF" w:rsidP="006B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wymowa jest cha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>rakterystyczna dla dziecka młod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szego, ale bez cech deformacji artykulacyjnych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6B1467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komunikacja językowa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u dziecka nie rozwija się zgodnie z przyjętymi dla wieku normami, • zachowania językowe są zakłócone w stopniu i postaci, które nie zapowiadają ich wyrównania się, </w:t>
            </w:r>
          </w:p>
          <w:p w:rsidR="006B1467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• zachowania 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zykowe przyjmują charakter pato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logiczny, nie prezentują oznak tylko opóźnienia, </w:t>
            </w:r>
          </w:p>
          <w:p w:rsidR="006B1467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zaburzenia mogą ujawniać się zarówno w mowie czynnej, jak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i biernej, </w:t>
            </w:r>
          </w:p>
          <w:p w:rsidR="006B1467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w zachowaniach dziecka zdarzają się nieadekwatne reakcje słowne i bezsłowne, </w:t>
            </w:r>
          </w:p>
          <w:p w:rsidR="006B1467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• wypowiedzi dziecka zawierają liczne zakłócenia systemowe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i niesystemowe, zarówno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w realizacji morfemów, jak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fonemów – niedające się wytłu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maczyć prawidłowościami rozwojowymi, </w:t>
            </w:r>
          </w:p>
          <w:p w:rsidR="006B1467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• odbiorca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unikatów dziecka ma często trud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ności z ich identyfikacją i zrozumieniem, </w:t>
            </w:r>
          </w:p>
          <w:p w:rsidR="00C31FBF" w:rsidRPr="00C31FBF" w:rsidRDefault="00C31FBF" w:rsidP="006B146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 wielu przypad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kach (szczególnie w niedokształ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ceniu mowy pochodzenia korowego) realizowane przez dziecko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razy, sylaby i dźwięki mowy cha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rakteryzuje brak stałości,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• tempo zmian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rozwoju językowego porozumie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wania się, mimo systematycznego usprawniania logopedycznego, jest znacznie wolniejsze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w porównaniu z efekt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ywnością terapii, którą obserwu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jemy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u dzieci z opóźnionym rozwojem mowy</w:t>
            </w:r>
          </w:p>
          <w:p w:rsidR="00C31FBF" w:rsidRDefault="00C31FBF" w:rsidP="006B1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731" w:rsidRPr="00E434F0" w:rsidRDefault="002F2731" w:rsidP="006B1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4F0">
        <w:rPr>
          <w:rFonts w:ascii="Times New Roman" w:hAnsi="Times New Roman" w:cs="Times New Roman"/>
          <w:b/>
          <w:sz w:val="24"/>
          <w:szCs w:val="24"/>
        </w:rPr>
        <w:lastRenderedPageBreak/>
        <w:t>Warto zapamiętać: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08"/>
        <w:gridCol w:w="34"/>
      </w:tblGrid>
      <w:tr w:rsidR="00E434F0" w:rsidTr="00E434F0">
        <w:tc>
          <w:tcPr>
            <w:tcW w:w="9212" w:type="dxa"/>
            <w:gridSpan w:val="2"/>
          </w:tcPr>
          <w:p w:rsidR="00E434F0" w:rsidRDefault="00E434F0" w:rsidP="006B1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 xml:space="preserve">Rozwój mowy kształtuje się już od poczęcia. I tak od zapłodnienia do narodzin to jest pierwszy okres, tzw. zerowy, przygotowawczy. Od narodzin do ukończenia przez dziecko pierwszego roku życia – okres melodii. Drugi roku życia dziecka to okres wyrazu. Trzeci rok życia dziecka to okres zdania. Od ukończenia przez dziecko </w:t>
            </w:r>
            <w:r w:rsidR="006B1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3. roku życia do 7. urodzin – okres swoistej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4F0" w:rsidTr="00E434F0">
        <w:trPr>
          <w:gridAfter w:val="1"/>
          <w:wAfter w:w="38" w:type="dxa"/>
        </w:trPr>
        <w:tc>
          <w:tcPr>
            <w:tcW w:w="9212" w:type="dxa"/>
          </w:tcPr>
          <w:p w:rsidR="00E434F0" w:rsidRDefault="00E434F0" w:rsidP="006B1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Rozwój mowy dziecka powinien być zsynchronizowany z jego rozwojem motorycznym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4F0" w:rsidTr="00E434F0">
        <w:trPr>
          <w:gridAfter w:val="1"/>
          <w:wAfter w:w="38" w:type="dxa"/>
        </w:trPr>
        <w:tc>
          <w:tcPr>
            <w:tcW w:w="9212" w:type="dxa"/>
          </w:tcPr>
          <w:p w:rsidR="00E434F0" w:rsidRDefault="00E434F0" w:rsidP="006B1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W opóźnionym rozwoju mowy mogą występować zniekształcenia artykulacji jako wynik np. dysfunkcji połykania czy wady anatomicznej w obrębie aparatu artykulacyjnego. Def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ormacje artykulacyjne same w so</w:t>
            </w:r>
            <w:r w:rsidRPr="00C31FBF">
              <w:rPr>
                <w:rFonts w:ascii="Times New Roman" w:hAnsi="Times New Roman" w:cs="Times New Roman"/>
                <w:sz w:val="24"/>
                <w:szCs w:val="24"/>
              </w:rPr>
              <w:t>bie nie są cechą opóźnionego rozwoju mowy (ORM)</w:t>
            </w:r>
            <w:r w:rsidR="0079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4F0" w:rsidTr="00E434F0">
        <w:trPr>
          <w:gridAfter w:val="1"/>
          <w:wAfter w:w="38" w:type="dxa"/>
        </w:trPr>
        <w:tc>
          <w:tcPr>
            <w:tcW w:w="9212" w:type="dxa"/>
          </w:tcPr>
          <w:p w:rsidR="00E434F0" w:rsidRDefault="0079322E" w:rsidP="006B1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4F0" w:rsidRPr="00C31FBF">
              <w:rPr>
                <w:rFonts w:ascii="Times New Roman" w:hAnsi="Times New Roman" w:cs="Times New Roman"/>
                <w:sz w:val="24"/>
                <w:szCs w:val="24"/>
              </w:rPr>
              <w:t>To w dużej mierze o</w:t>
            </w:r>
            <w:r w:rsidR="00E434F0">
              <w:rPr>
                <w:rFonts w:ascii="Times New Roman" w:hAnsi="Times New Roman" w:cs="Times New Roman"/>
                <w:sz w:val="24"/>
                <w:szCs w:val="24"/>
              </w:rPr>
              <w:t>d kompetencji komunikacyjnej ro</w:t>
            </w:r>
            <w:r w:rsidR="00E434F0" w:rsidRPr="00C31FBF">
              <w:rPr>
                <w:rFonts w:ascii="Times New Roman" w:hAnsi="Times New Roman" w:cs="Times New Roman"/>
                <w:sz w:val="24"/>
                <w:szCs w:val="24"/>
              </w:rPr>
              <w:t>dziców zależy m.in. zasób słownika dziecka. Rodzice i opiekunowie po</w:t>
            </w:r>
            <w:r w:rsidR="00E434F0">
              <w:rPr>
                <w:rFonts w:ascii="Times New Roman" w:hAnsi="Times New Roman" w:cs="Times New Roman"/>
                <w:sz w:val="24"/>
                <w:szCs w:val="24"/>
              </w:rPr>
              <w:t>winni dostarczać dziecku prawid</w:t>
            </w:r>
            <w:r w:rsidR="00E434F0" w:rsidRPr="00C31FBF">
              <w:rPr>
                <w:rFonts w:ascii="Times New Roman" w:hAnsi="Times New Roman" w:cs="Times New Roman"/>
                <w:sz w:val="24"/>
                <w:szCs w:val="24"/>
              </w:rPr>
              <w:t>łowych wzorów wymowy zarówno pod względem ilościowym, jak i jakościowym. Dzieci – świadomie czy nieświadomie – poddają się presji tych wzorów i je naśladują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322E" w:rsidRDefault="0079322E" w:rsidP="006B1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1FBF" w:rsidRPr="0079322E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b/>
          <w:sz w:val="24"/>
          <w:szCs w:val="24"/>
        </w:rPr>
        <w:t xml:space="preserve">Przykładowe propozycje zabaw: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>• historyjki obrazkowe,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puzzle, układanki,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zagadki, quizy,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loteryjki obrazkowe,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31FBF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C31FBF">
        <w:rPr>
          <w:rFonts w:ascii="Times New Roman" w:hAnsi="Times New Roman" w:cs="Times New Roman"/>
          <w:sz w:val="24"/>
          <w:szCs w:val="24"/>
        </w:rPr>
        <w:t xml:space="preserve"> obrazkowe,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domino obrazkowe,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obrazki sytuacyjne,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gry planszowe,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książeczki, </w:t>
      </w:r>
    </w:p>
    <w:p w:rsidR="006B1467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 xml:space="preserve">• rysowane wierszyki, </w:t>
      </w:r>
    </w:p>
    <w:p w:rsidR="00CD23B9" w:rsidRDefault="002F2731" w:rsidP="006B1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FBF">
        <w:rPr>
          <w:rFonts w:ascii="Times New Roman" w:hAnsi="Times New Roman" w:cs="Times New Roman"/>
          <w:sz w:val="24"/>
          <w:szCs w:val="24"/>
        </w:rPr>
        <w:t>• zabawy paluszkowe</w:t>
      </w:r>
      <w:r w:rsidR="006B1467">
        <w:rPr>
          <w:rFonts w:ascii="Times New Roman" w:hAnsi="Times New Roman" w:cs="Times New Roman"/>
          <w:sz w:val="24"/>
          <w:szCs w:val="24"/>
        </w:rPr>
        <w:t>.</w:t>
      </w:r>
    </w:p>
    <w:p w:rsidR="00E434F0" w:rsidRDefault="00E434F0" w:rsidP="006B146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57522" w:rsidRPr="00957522" w:rsidRDefault="00957522" w:rsidP="0095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Opracowała: </w:t>
      </w:r>
    </w:p>
    <w:p w:rsidR="00957522" w:rsidRPr="00957522" w:rsidRDefault="00957522" w:rsidP="00957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>Beata Białkowska</w:t>
      </w:r>
    </w:p>
    <w:sectPr w:rsidR="00957522" w:rsidRPr="00957522" w:rsidSect="0095752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745"/>
    <w:multiLevelType w:val="hybridMultilevel"/>
    <w:tmpl w:val="D0CCC406"/>
    <w:lvl w:ilvl="0" w:tplc="D4D0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27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EA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0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A1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07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CA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4E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C6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118DB"/>
    <w:multiLevelType w:val="hybridMultilevel"/>
    <w:tmpl w:val="79DA076A"/>
    <w:lvl w:ilvl="0" w:tplc="EB7EC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65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B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2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6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89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ED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47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0D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F0"/>
    <w:rsid w:val="00082FE1"/>
    <w:rsid w:val="00212453"/>
    <w:rsid w:val="002F2731"/>
    <w:rsid w:val="006B1467"/>
    <w:rsid w:val="0079322E"/>
    <w:rsid w:val="008E103B"/>
    <w:rsid w:val="00957522"/>
    <w:rsid w:val="00974AF4"/>
    <w:rsid w:val="00A41FF0"/>
    <w:rsid w:val="00B12A0A"/>
    <w:rsid w:val="00C31FBF"/>
    <w:rsid w:val="00CD23B9"/>
    <w:rsid w:val="00E434F0"/>
    <w:rsid w:val="00F8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4B88-7492-48E3-B1B2-2333DE1F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1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9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3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5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5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7</cp:revision>
  <dcterms:created xsi:type="dcterms:W3CDTF">2022-10-30T11:18:00Z</dcterms:created>
  <dcterms:modified xsi:type="dcterms:W3CDTF">2022-11-14T20:03:00Z</dcterms:modified>
</cp:coreProperties>
</file>